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EF" w:rsidRPr="00F87967" w:rsidRDefault="00A530EF" w:rsidP="00E960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879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КЛИМОВСКОГО РАЙОНА БРЯНСКОЙ ОБЛАСТИ</w:t>
      </w:r>
    </w:p>
    <w:p w:rsidR="00A530EF" w:rsidRPr="00F87967" w:rsidRDefault="00A530EF" w:rsidP="00E96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243040 п. Климово</w:t>
      </w:r>
      <w:proofErr w:type="gramStart"/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Т</w:t>
      </w:r>
      <w:proofErr w:type="gramEnd"/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ел., факс 2-13-36</w:t>
      </w:r>
    </w:p>
    <w:p w:rsidR="00A530EF" w:rsidRPr="00F87967" w:rsidRDefault="00A530EF" w:rsidP="00E96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площадь Ленина,1                                                                      </w:t>
      </w: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E</w:t>
      </w: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- </w:t>
      </w: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mail</w:t>
      </w: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: </w:t>
      </w:r>
      <w:hyperlink r:id="rId6" w:history="1">
        <w:r w:rsidRPr="00F879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klmroo</w:t>
        </w:r>
        <w:r w:rsidRPr="00F879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F879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rambler</w:t>
        </w:r>
        <w:r w:rsidRPr="00F879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F879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</w:p>
    <w:p w:rsidR="00A530EF" w:rsidRPr="00F87967" w:rsidRDefault="00A530EF" w:rsidP="00E9609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530EF" w:rsidRPr="00F87967" w:rsidRDefault="00A530EF" w:rsidP="00E96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530EF" w:rsidRPr="00F87967" w:rsidRDefault="00A530EF" w:rsidP="00E96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F879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F879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 И К А З   №</w:t>
      </w:r>
      <w:r w:rsidR="00E9609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100</w:t>
      </w:r>
    </w:p>
    <w:p w:rsidR="00A530EF" w:rsidRPr="00F87967" w:rsidRDefault="00A530EF" w:rsidP="00E9609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30EF" w:rsidRPr="00F87967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26.02.2025</w:t>
      </w:r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:rsidR="00A530EF" w:rsidRPr="00F87967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F879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Климово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5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проведении районного этапа 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5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конкурса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5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воспитательных практик 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5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среди педагогических работников 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5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образовательных учреждений Брянской области</w:t>
      </w:r>
    </w:p>
    <w:p w:rsidR="00A530EF" w:rsidRPr="00BB05B8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30EF" w:rsidRPr="00F87967" w:rsidRDefault="00A530EF" w:rsidP="00E96094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530EF" w:rsidRPr="00BB05B8" w:rsidRDefault="00A530EF" w:rsidP="00E96094">
      <w:pPr>
        <w:shd w:val="clear" w:color="auto" w:fill="FFFFFF"/>
        <w:tabs>
          <w:tab w:val="left" w:pos="-1800"/>
          <w:tab w:val="num" w:pos="126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В целях популяризации и поддержки лучших практик педагогических работников в сфере воспитания, повышения качества программ воспитания, выявления новых направлений в системе воспитания детей Брянской области и во исполнение приказа департамента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и науки Брянской области №167/1 от 13.02.2025</w:t>
      </w: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A530EF" w:rsidRPr="00BB05B8" w:rsidRDefault="00A530EF" w:rsidP="00E96094">
      <w:pPr>
        <w:shd w:val="clear" w:color="auto" w:fill="FFFFFF"/>
        <w:tabs>
          <w:tab w:val="left" w:pos="-1800"/>
          <w:tab w:val="num" w:pos="126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ab/>
        <w:t>ПРИКАЗЫВАЮ:</w:t>
      </w:r>
    </w:p>
    <w:p w:rsidR="00A530EF" w:rsidRPr="00BB05B8" w:rsidRDefault="00A530EF" w:rsidP="00E960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>Утвердить положение о проведении районного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этапа областного</w:t>
      </w: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конкурса воспитательных практик среди педагогических работников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 согласно Приложению №1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30EF" w:rsidRPr="00BB05B8" w:rsidRDefault="00A530EF" w:rsidP="00E960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>Утвердить состав оргкомитета Конкурса с правом жюри согласно Приложению №2.</w:t>
      </w:r>
    </w:p>
    <w:p w:rsidR="00A530EF" w:rsidRPr="00BB05B8" w:rsidRDefault="00A530EF" w:rsidP="00E960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>Руководителям образовательных учреждений Климовского района обеспечить участие педагогических работников в районном этапе областного конкурса воспитательных практик среди педагогических работников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BB05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30EF" w:rsidRPr="00BB05B8" w:rsidRDefault="00A530EF" w:rsidP="00E960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Сазоновой О.А., главному инспектору отдела образования администрации Климовского района, обеспечить предоставление конкурсных работ победителей районного этапа на областной этап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 до 31 марта 2025</w:t>
      </w: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A530EF" w:rsidRPr="00BB05B8" w:rsidRDefault="00A530EF" w:rsidP="00E960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данного приказа возложить на заместителя </w:t>
      </w:r>
      <w:proofErr w:type="gramStart"/>
      <w:r w:rsidRPr="00BB05B8">
        <w:rPr>
          <w:rFonts w:ascii="Times New Roman" w:eastAsia="Calibri" w:hAnsi="Times New Roman" w:cs="Times New Roman"/>
          <w:sz w:val="24"/>
          <w:szCs w:val="24"/>
        </w:rPr>
        <w:t>начальника отдела образования администрации Климовского района</w:t>
      </w:r>
      <w:proofErr w:type="gramEnd"/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Толочко Н.А.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0EF" w:rsidRPr="0028493F" w:rsidRDefault="00A530EF" w:rsidP="00E96094">
      <w:pPr>
        <w:spacing w:after="0" w:line="240" w:lineRule="auto"/>
        <w:ind w:firstLine="56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849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Начальник отдела образования                        </w:t>
      </w:r>
      <w:r w:rsidRPr="0028493F">
        <w:rPr>
          <w:rFonts w:ascii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17900182" wp14:editId="0A9695F9">
            <wp:simplePos x="0" y="0"/>
            <wp:positionH relativeFrom="column">
              <wp:posOffset>3006090</wp:posOffset>
            </wp:positionH>
            <wp:positionV relativeFrom="paragraph">
              <wp:posOffset>0</wp:posOffset>
            </wp:positionV>
            <wp:extent cx="6667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0983" y="21327"/>
                <wp:lineTo x="20983" y="0"/>
                <wp:lineTo x="0" y="0"/>
              </wp:wrapPolygon>
            </wp:wrapThrough>
            <wp:docPr id="601906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49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Е.И. Однодворцев</w:t>
      </w: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Default="00A530EF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319" w:rsidRPr="00BB05B8" w:rsidRDefault="00913319" w:rsidP="00E9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5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530EF" w:rsidRPr="00BB05B8" w:rsidRDefault="00A530EF" w:rsidP="00E9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5B8">
        <w:rPr>
          <w:rFonts w:ascii="Times New Roman" w:hAnsi="Times New Roman" w:cs="Times New Roman"/>
          <w:sz w:val="24"/>
          <w:szCs w:val="24"/>
        </w:rPr>
        <w:t>к приказу №</w:t>
      </w:r>
      <w:r w:rsidR="00E96094">
        <w:rPr>
          <w:rFonts w:ascii="Times New Roman" w:hAnsi="Times New Roman" w:cs="Times New Roman"/>
          <w:sz w:val="24"/>
          <w:szCs w:val="24"/>
        </w:rPr>
        <w:t>100 от 26.02.2025</w:t>
      </w:r>
      <w:r w:rsidRPr="00BB05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0EF" w:rsidRPr="00BB05B8" w:rsidRDefault="00A530EF" w:rsidP="00E9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Положение</w:t>
      </w: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 проведении районного этапа </w:t>
      </w:r>
      <w:r w:rsidRPr="00BB05B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областного конкурса воспитательных практик </w:t>
      </w: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среди педагогических работников образовательных учреждений </w:t>
      </w: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Брянской области </w:t>
      </w:r>
    </w:p>
    <w:p w:rsidR="00A530EF" w:rsidRPr="00BB05B8" w:rsidRDefault="00A530EF" w:rsidP="00E960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keepNext/>
        <w:numPr>
          <w:ilvl w:val="0"/>
          <w:numId w:val="2"/>
        </w:numPr>
        <w:adjustRightInd w:val="0"/>
        <w:snapToGrid w:val="0"/>
        <w:spacing w:after="0" w:line="240" w:lineRule="auto"/>
        <w:ind w:right="-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1.1.</w:t>
      </w: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Настоящее Положение определяет порядок организации и проведения районного этапа областного конкурса </w:t>
      </w:r>
      <w:r w:rsidRPr="00BB05B8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воспитательных практик</w:t>
      </w:r>
      <w:r w:rsidRPr="00BB05B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BB05B8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среди</w:t>
      </w: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педагогических работников </w:t>
      </w:r>
      <w:r w:rsidRPr="00BB05B8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образовательных учреждений</w:t>
      </w: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Брянской области (далее – Конкурс). 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Организатором районного этапа Конкурса является отдел образования администрации Климовского района.</w:t>
      </w:r>
    </w:p>
    <w:p w:rsidR="00A530EF" w:rsidRPr="00BB05B8" w:rsidRDefault="00A530EF" w:rsidP="00E9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Конкурс проводится в соответствии </w:t>
      </w:r>
      <w:proofErr w:type="gramStart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«Конвенцией о правах ребёнка» (одобрена Генеральной Ассамблеей ООН 20.11.1989) (вступила в силу для СССР 15.09.1990);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Федеральным законом от 29.12.2012 г. № 273-ФЗ «Об образовании в Российской Федерации»;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Концепцией развития дополнительного образования детей до 2030 года, </w:t>
      </w:r>
      <w:proofErr w:type="gramStart"/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утвержденная</w:t>
      </w:r>
      <w:proofErr w:type="gramEnd"/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Правительства Российской Федерации от 31 марта 2022 г. № 678-р;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Указом Президента Российской Федерации от 29.05.2017 № 240 «Об объявлении в Российской Федерации Десятилетия детства»;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Распоряжением Правительства РФ от 29.11.2014 № 2403-р «Об утверждении Основ государственной молодежной политики Российской Федерации на период до 2025 года»;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Распоряжением Правительства Российской Федерации от 29 мая 2015 г.               № 996-р об утверждении «Стратегии развития воспитания в Российской Федерации на период до 2025 года»;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Распоряжением Правительства Российской Федерации от 12.11.2020 г. №2945-р об утверждении «Плана мероприятий по реализации в 2021-2025 годах. Стратегия развития воспитания в Российской Федерации на период до 2021-2025 года»;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Постановлением Правительства Брянской области от 04.04.2022 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№117-п «О создании региональной системы научно-методического сопровождения педагогических работников и управленческих кадров Брянской области»;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Приказом департамента образования и науки Брянской области от 21.07.2021 №1063 «О создании региональной системы научно-методического сопровождения педагогических работников и управленческих кадров».</w:t>
      </w:r>
    </w:p>
    <w:p w:rsidR="00A530EF" w:rsidRPr="00BB05B8" w:rsidRDefault="00A530EF" w:rsidP="00E96094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30EF" w:rsidRPr="00BB05B8" w:rsidRDefault="00A530EF" w:rsidP="00E96094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 ЦЕЛИ И ЗАДАЧИ КОНКУРСА</w:t>
      </w:r>
    </w:p>
    <w:p w:rsidR="00A530EF" w:rsidRPr="00BB05B8" w:rsidRDefault="00A530EF" w:rsidP="00E960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Конкурс проводится с</w:t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целью популяризации и поддержки лучших практик педагогических работников в сфере воспитания, повышения качества программ воспитания.</w:t>
      </w:r>
    </w:p>
    <w:p w:rsidR="00A530EF" w:rsidRPr="00BB05B8" w:rsidRDefault="00A530EF" w:rsidP="00E96094">
      <w:pPr>
        <w:tabs>
          <w:tab w:val="left" w:pos="709"/>
        </w:tabs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2.2.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 задачам конкурса относятся:</w:t>
      </w:r>
    </w:p>
    <w:p w:rsidR="00A530EF" w:rsidRPr="00BB05B8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и распространение наиболее эффективных и инновационных методик, новых направлений в системе воспитания детей Брянской области;</w:t>
      </w:r>
    </w:p>
    <w:p w:rsidR="00A530EF" w:rsidRPr="00BB05B8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педагогов к использованию современных воспитательных технологий, методов, форм, приемов;</w:t>
      </w:r>
    </w:p>
    <w:p w:rsidR="00A530EF" w:rsidRPr="00BB05B8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практических разработок и технологий, способствующих развитию системы воспитания и оказывающих эффективное влияние на процесс воспитания;</w:t>
      </w:r>
    </w:p>
    <w:p w:rsidR="00A530EF" w:rsidRPr="00BB05B8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талантливых и творчески развивающихся педагогов;</w:t>
      </w:r>
    </w:p>
    <w:p w:rsidR="00A530EF" w:rsidRPr="00BB05B8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профессионального мастерства педагогов образовательных организаций Брянской области;</w:t>
      </w:r>
    </w:p>
    <w:p w:rsidR="00A530EF" w:rsidRDefault="00A530EF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банка эффективных воспитательных практик образовательных организаций Брянской области. </w:t>
      </w:r>
    </w:p>
    <w:p w:rsidR="00913319" w:rsidRPr="00BB05B8" w:rsidRDefault="00913319" w:rsidP="00E9609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tabs>
          <w:tab w:val="left" w:pos="426"/>
        </w:tabs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30EF" w:rsidRPr="00BB05B8" w:rsidRDefault="00A530EF" w:rsidP="00E96094">
      <w:pPr>
        <w:numPr>
          <w:ilvl w:val="0"/>
          <w:numId w:val="7"/>
        </w:numPr>
        <w:tabs>
          <w:tab w:val="left" w:pos="426"/>
        </w:tabs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УЧАСТНИКИ КОНКУРСА</w:t>
      </w:r>
    </w:p>
    <w:p w:rsidR="00A530EF" w:rsidRPr="00BB05B8" w:rsidRDefault="00A530EF" w:rsidP="00E96094">
      <w:pPr>
        <w:pStyle w:val="a3"/>
        <w:numPr>
          <w:ilvl w:val="1"/>
          <w:numId w:val="7"/>
        </w:num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участию в Конкурсе приглашаются педагогические работники различных </w:t>
      </w:r>
      <w:proofErr w:type="gramStart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должностей сферы воспитания образовательных учреждений Климовского района</w:t>
      </w:r>
      <w:proofErr w:type="gramEnd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530EF" w:rsidRPr="00BB05B8" w:rsidRDefault="00A530EF" w:rsidP="00E96094">
      <w:pPr>
        <w:pStyle w:val="a3"/>
        <w:numPr>
          <w:ilvl w:val="1"/>
          <w:numId w:val="7"/>
        </w:num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конкурсе может быть индивидуальное и командное (не более 3-х лиц), допускается включение в коллектив участников консультантов из других образовательных учреждений.</w:t>
      </w:r>
    </w:p>
    <w:p w:rsidR="00A530EF" w:rsidRPr="00BB05B8" w:rsidRDefault="00A530EF" w:rsidP="00E9609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30EF" w:rsidRPr="00BB05B8" w:rsidRDefault="00A530EF" w:rsidP="00E96094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КОНКУРСА</w:t>
      </w:r>
    </w:p>
    <w:p w:rsidR="00A530EF" w:rsidRPr="00BB05B8" w:rsidRDefault="00A530EF" w:rsidP="00E9609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 проводится по трем номинациям:</w:t>
      </w:r>
    </w:p>
    <w:p w:rsidR="00A530EF" w:rsidRPr="00BB05B8" w:rsidRDefault="00A530EF" w:rsidP="00E960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Воспитание детского коллектива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номинации принимаются воспитательные практики, раскрывающие успешный опыт по формированию детских коллективов в условиях образовательных учреждений всех типов, организаций дополнительного образования, детских общественных объединений.</w:t>
      </w:r>
    </w:p>
    <w:p w:rsidR="00A530EF" w:rsidRPr="00BB05B8" w:rsidRDefault="00A530EF" w:rsidP="00E960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Семейное воспитание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номинации принимаются практики, основанные на традиционных семейных ценностях, раскрывающие успешный опыт воспитательной деятельности, реализуемой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условиях образовательных учреждений всех типов.</w:t>
      </w:r>
    </w:p>
    <w:p w:rsidR="00A530EF" w:rsidRDefault="00A530EF" w:rsidP="00E9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Воспитание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памяти о героях среди молодежи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номинации принимаются практики, раскрывающие успешный опыт воспитания у подрастающего поколения уважения к участникам специальной военной операции, великой Отечественной войны и чувства гордости за Родину, сохранение исторической памяти о героях и событиях, Великой Отечественной войны, специальной военной операции.</w:t>
      </w:r>
    </w:p>
    <w:p w:rsidR="00A530EF" w:rsidRPr="00BB05B8" w:rsidRDefault="00A530EF" w:rsidP="00E9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369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Формирование целостного воспитательного пространства на основе традиционных культурно-исторических и духовно-нравственных ценностей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 рамках номинации рассматриваются воспитательные практики, предлагающие использование потенциала культурного наследия, основу которого составляют традиционные  отечественные культурно-исторические и духовно-нравственные ценности, позволяющие на основе событийности,  </w:t>
      </w:r>
      <w:r w:rsidR="00BF5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проживания, личностного творческого действия и импровизации воздействовать на интеллектуальное, чувственное и эмоциональное восприятие детей и подростков, обеспечивая формирование воспитательного пространства образовательных учреждений.</w:t>
      </w:r>
      <w:proofErr w:type="gramEnd"/>
    </w:p>
    <w:p w:rsidR="00A530EF" w:rsidRPr="00BB05B8" w:rsidRDefault="00A530EF" w:rsidP="00E960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30EF" w:rsidRPr="00BB05B8" w:rsidRDefault="00A530EF" w:rsidP="00E96094">
      <w:pPr>
        <w:keepNext/>
        <w:numPr>
          <w:ilvl w:val="0"/>
          <w:numId w:val="7"/>
        </w:numPr>
        <w:adjustRightInd w:val="0"/>
        <w:snapToGrid w:val="0"/>
        <w:spacing w:after="0" w:line="240" w:lineRule="auto"/>
        <w:ind w:right="-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ПРОВЕДЕНИЯ КОНКУРСА</w:t>
      </w:r>
    </w:p>
    <w:p w:rsidR="00A530EF" w:rsidRPr="00BB05B8" w:rsidRDefault="00A530EF" w:rsidP="00E96094">
      <w:pPr>
        <w:keepNext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5.1. Конкурс проводится </w:t>
      </w:r>
      <w:r w:rsidRPr="00BB05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заочно</w:t>
      </w:r>
      <w:r w:rsidR="00C3699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 февраля по июнь</w:t>
      </w:r>
      <w:r w:rsidR="00BF586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2025</w:t>
      </w:r>
      <w:r w:rsidRPr="00BB05B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года в два этапа:</w:t>
      </w:r>
    </w:p>
    <w:p w:rsidR="00A530EF" w:rsidRPr="00BB05B8" w:rsidRDefault="00A530EF" w:rsidP="00E96094">
      <w:pPr>
        <w:spacing w:after="0" w:line="240" w:lineRule="auto"/>
        <w:ind w:left="14" w:firstLine="55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B05B8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этап 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муниципальный, проводится </w:t>
      </w:r>
      <w:r w:rsidR="00C3699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февраля по март</w:t>
      </w:r>
      <w:r w:rsidRPr="00C369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5869" w:rsidRPr="00C369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2025 </w:t>
      </w:r>
      <w:r w:rsidRPr="00C369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530EF" w:rsidRPr="00BB05B8" w:rsidRDefault="00A530EF" w:rsidP="00E9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5B8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BB05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этап </w:t>
      </w:r>
      <w:r w:rsidR="00BF5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областной, с марта по июнь 2025 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</w:t>
      </w: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оценка экспертами.</w:t>
      </w:r>
      <w:proofErr w:type="gramEnd"/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0EF" w:rsidRPr="00BB05B8" w:rsidRDefault="00A530EF" w:rsidP="00E9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5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этап предоставляются 4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победители в каждой из номинаций Конкурса.</w:t>
      </w:r>
    </w:p>
    <w:p w:rsidR="00A530EF" w:rsidRPr="00BB05B8" w:rsidRDefault="00A530EF" w:rsidP="00E9609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Участники направляют 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единым электронным документом в формате </w:t>
      </w:r>
      <w:r w:rsidRPr="00BB0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(архивом) на электронную почту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B05B8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klmroo@rambler.ru</w:t>
        </w:r>
      </w:hyperlink>
      <w:r w:rsidR="00C369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r w:rsidR="00C36992" w:rsidRPr="00C369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26 марта 2025</w:t>
      </w:r>
      <w:r w:rsidRPr="00C369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Участники предоставляют:</w:t>
      </w:r>
    </w:p>
    <w:p w:rsidR="00A530EF" w:rsidRPr="00BB05B8" w:rsidRDefault="00A530EF" w:rsidP="00E960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заявку в формате </w:t>
      </w:r>
      <w:r w:rsidR="00BF586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="00BF5869" w:rsidRPr="00BF5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5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PDF, заверенную руководителем образовательного учреждения (Приложение №1 к Положению)  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530EF" w:rsidRPr="00BB05B8" w:rsidRDefault="00A530EF" w:rsidP="00E960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 (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PDF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(Приложение №2 к Положению)</w:t>
      </w:r>
    </w:p>
    <w:p w:rsidR="00A530EF" w:rsidRPr="00BB05B8" w:rsidRDefault="00A530EF" w:rsidP="00E9609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воспитательной практики (не более 5 листов), включающий ссылку на презентацию (не более 10 слайдов). </w:t>
      </w:r>
    </w:p>
    <w:p w:rsidR="00A530EF" w:rsidRPr="00BB05B8" w:rsidRDefault="00A530EF" w:rsidP="00E96094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>5.2.</w:t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Подача заявки на участие в Конкурсе рассматривается оргкомитетом как согласие автора на возможную публикацию отдельных материалов с соблюдением авторских прав, а также использование при проведении выставок, презентаций и т.д.</w:t>
      </w:r>
    </w:p>
    <w:p w:rsidR="00A530EF" w:rsidRPr="00BB05B8" w:rsidRDefault="00A530EF" w:rsidP="00E96094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>5.3.</w:t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Участник или команда может принять участие в одной из номинаций конкурса.</w:t>
      </w:r>
    </w:p>
    <w:p w:rsidR="00A530EF" w:rsidRPr="00BB05B8" w:rsidRDefault="00A530EF" w:rsidP="00E96094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>5.4.</w:t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Конкурсные материалы, 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представляемые на Конкурс, должны соответствовать единым требованиям по структуре и оформлению (Приложение № 3 к Положению). </w:t>
      </w:r>
    </w:p>
    <w:p w:rsidR="00A530EF" w:rsidRPr="00BB05B8" w:rsidRDefault="00A530EF" w:rsidP="00E96094">
      <w:pPr>
        <w:widowControl w:val="0"/>
        <w:shd w:val="clear" w:color="auto" w:fill="FFFFFF"/>
        <w:tabs>
          <w:tab w:val="left" w:pos="-1800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участию в Конкурсе не допускаются работы, если:</w:t>
      </w:r>
    </w:p>
    <w:p w:rsidR="00A530EF" w:rsidRPr="00BB05B8" w:rsidRDefault="00A530EF" w:rsidP="00E96094">
      <w:pPr>
        <w:widowControl w:val="0"/>
        <w:numPr>
          <w:ilvl w:val="0"/>
          <w:numId w:val="3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 </w:t>
      </w:r>
      <w:r w:rsidR="00BF5869" w:rsidRPr="00C3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26 марта 2025</w:t>
      </w:r>
      <w:r w:rsidRPr="00C3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0EF" w:rsidRPr="00BB05B8" w:rsidRDefault="00A530EF" w:rsidP="00E960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конкурсных материалов не соответствует требованиям Конкурса;</w:t>
      </w:r>
    </w:p>
    <w:p w:rsidR="00A530EF" w:rsidRPr="00BB05B8" w:rsidRDefault="00A530EF" w:rsidP="00E960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представленной работы не соответствует номинации Конкурса.</w:t>
      </w:r>
    </w:p>
    <w:p w:rsidR="00A530EF" w:rsidRPr="00BB05B8" w:rsidRDefault="00A530EF" w:rsidP="00E96094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АВТОРСКИЕ ПРАВА</w:t>
      </w:r>
    </w:p>
    <w:p w:rsidR="00A530EF" w:rsidRPr="00BB05B8" w:rsidRDefault="00A530EF" w:rsidP="00E960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за соблюдение авторских прав работы, участвующей в Конкурсе, несёт участник, приславший данную работу на Конкурс.                   </w:t>
      </w:r>
    </w:p>
    <w:p w:rsidR="00A530EF" w:rsidRPr="00BB05B8" w:rsidRDefault="00A530EF" w:rsidP="00E960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работ, выполненных иными авторами.</w:t>
      </w:r>
    </w:p>
    <w:p w:rsidR="00A530EF" w:rsidRPr="00BB05B8" w:rsidRDefault="00A530EF" w:rsidP="00E960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Присылая работу на Конкурс, автор даёт автоматическое право на использование присланного материала в некоммерческих целях (размещение в интернете, в печатных изданиях, выставочных стендах и т.д.).</w:t>
      </w:r>
    </w:p>
    <w:p w:rsidR="00A530EF" w:rsidRPr="00BB05B8" w:rsidRDefault="00A530EF" w:rsidP="00E96094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Конкурса осуществляет оргкомитет с правами жюри.</w:t>
      </w:r>
    </w:p>
    <w:p w:rsidR="00A530EF" w:rsidRPr="00BB05B8" w:rsidRDefault="00A530EF" w:rsidP="00E9609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жюри оформляется протоколом и не обсуждается.</w:t>
      </w:r>
    </w:p>
    <w:p w:rsidR="00A530EF" w:rsidRPr="00BB05B8" w:rsidRDefault="00A530EF" w:rsidP="00E960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 ПОДВЕДЕНИЕ ИТОГОВ И НАГРАЖДЕНИЕ УЧАСТНИКОВ</w:t>
      </w:r>
    </w:p>
    <w:p w:rsidR="00A530EF" w:rsidRPr="00BB05B8" w:rsidRDefault="00A530EF" w:rsidP="00E96094">
      <w:pPr>
        <w:tabs>
          <w:tab w:val="left" w:pos="993"/>
        </w:tabs>
        <w:suppressAutoHyphens/>
        <w:adjustRightInd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Победители (призеры) награждаются грамотами отдела образования администрации Климовского района.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BB05B8"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</w:t>
      </w:r>
    </w:p>
    <w:p w:rsidR="00A530EF" w:rsidRPr="00BB05B8" w:rsidRDefault="00A530EF" w:rsidP="00E96094">
      <w:pPr>
        <w:spacing w:after="0" w:line="240" w:lineRule="auto"/>
        <w:ind w:left="14" w:right="14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 по вопросам участия в Конкурсе: Сазонова Ольга Александровна, главный инспектор отдела образования администрации Климовского района, 8(906)695-55-08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D35" w:rsidRDefault="00382D35" w:rsidP="00E9609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9. ТЕХНИЧЕСКИЕ ТРЕБОВАНИЯ К ПАСПОРТУ </w:t>
      </w:r>
    </w:p>
    <w:p w:rsidR="00382D35" w:rsidRPr="00BB05B8" w:rsidRDefault="00382D35" w:rsidP="00E9609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ВОСПИТАТЕЛЬНОЙ ПРАКТИКИ</w:t>
      </w:r>
    </w:p>
    <w:p w:rsidR="00382D35" w:rsidRPr="00BB05B8" w:rsidRDefault="00382D35" w:rsidP="00E9609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82D35" w:rsidRPr="00BB05B8" w:rsidRDefault="00382D35" w:rsidP="00E96094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 работы оформляется в текстовом редакторе 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кегль 14 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Times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New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B05B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Roman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переносов, выравнивание по ширине, текст таблиц – кегль 12. </w:t>
      </w:r>
    </w:p>
    <w:p w:rsidR="00382D35" w:rsidRPr="00BB05B8" w:rsidRDefault="00382D35" w:rsidP="00E960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ентация листа книжная, одинарны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межстрочный интервал, поля обычные. </w:t>
      </w:r>
    </w:p>
    <w:p w:rsidR="00382D35" w:rsidRPr="00BB05B8" w:rsidRDefault="00382D35" w:rsidP="00E9609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Нумерация страниц располагается по центру внизу страницы и начинается с титульного листа.</w:t>
      </w:r>
    </w:p>
    <w:p w:rsidR="00382D35" w:rsidRPr="00BB05B8" w:rsidRDefault="00382D35" w:rsidP="00E960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82D35" w:rsidRPr="00BB05B8" w:rsidRDefault="00382D35" w:rsidP="00E960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10. ТЕХНИЧЕСКИЕ ТРЕБОВАНИЯ К ПРЕЗЕНТАЦИИ </w:t>
      </w:r>
    </w:p>
    <w:p w:rsidR="00382D35" w:rsidRPr="00BB05B8" w:rsidRDefault="00382D35" w:rsidP="00E960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должна быть в формате </w:t>
      </w:r>
      <w:proofErr w:type="spellStart"/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PowerPoint</w:t>
      </w:r>
      <w:proofErr w:type="spellEnd"/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pptx</w:t>
      </w:r>
      <w:proofErr w:type="spellEnd"/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ppt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или совместима</w:t>
      </w:r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используемым программным обеспечением. </w:t>
      </w:r>
    </w:p>
    <w:p w:rsidR="00382D35" w:rsidRPr="00BB05B8" w:rsidRDefault="00382D35" w:rsidP="00E960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Разрешение слайдов должно быть оптимальным для проекции на экран (рекомендуемо 16:9). </w:t>
      </w:r>
    </w:p>
    <w:p w:rsidR="00382D35" w:rsidRPr="00BB05B8" w:rsidRDefault="00382D35" w:rsidP="00E960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изображения и видео должны быть встроены в презентацию или доступны с компьютера. </w:t>
      </w:r>
    </w:p>
    <w:p w:rsidR="00382D35" w:rsidRPr="00BB05B8" w:rsidRDefault="00382D35" w:rsidP="00E960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четкого шрифта и цветовой гаммы для удобства чтения и восприятия.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</w:t>
      </w:r>
    </w:p>
    <w:p w:rsidR="00A530EF" w:rsidRPr="00BB05B8" w:rsidRDefault="00A530EF" w:rsidP="00E96094">
      <w:pPr>
        <w:adjustRightInd w:val="0"/>
        <w:snapToGri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382D35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530EF" w:rsidRPr="00382D35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382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382D35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областном конкурсе воспитательных практик </w:t>
      </w:r>
    </w:p>
    <w:p w:rsidR="00A530EF" w:rsidRPr="00382D35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382D35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среди педагогических работников образовательных учреждений </w:t>
      </w:r>
    </w:p>
    <w:p w:rsidR="00A530EF" w:rsidRPr="00382D35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82D35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Брянской области </w:t>
      </w:r>
    </w:p>
    <w:p w:rsidR="00A530EF" w:rsidRPr="00382D35" w:rsidRDefault="00A530EF" w:rsidP="00E96094">
      <w:pPr>
        <w:keepNext/>
        <w:adjustRightInd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18"/>
        <w:gridCol w:w="5326"/>
      </w:tblGrid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69" w:rsidRPr="00BB05B8" w:rsidTr="00DA6131">
        <w:tc>
          <w:tcPr>
            <w:tcW w:w="4018" w:type="dxa"/>
          </w:tcPr>
          <w:p w:rsidR="00BF5869" w:rsidRPr="00BB05B8" w:rsidRDefault="00BF5869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(индекс, юридический адрес образовательной организации согласно Уставу)</w:t>
            </w:r>
          </w:p>
        </w:tc>
        <w:tc>
          <w:tcPr>
            <w:tcW w:w="5326" w:type="dxa"/>
          </w:tcPr>
          <w:p w:rsidR="00BF5869" w:rsidRPr="00BB05B8" w:rsidRDefault="00BF5869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F" w:rsidRPr="00BB05B8" w:rsidTr="00DA6131">
        <w:tc>
          <w:tcPr>
            <w:tcW w:w="4018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Ссылка на сайт учреждения, который представляет указанную воспитательную практику</w:t>
            </w:r>
          </w:p>
        </w:tc>
        <w:tc>
          <w:tcPr>
            <w:tcW w:w="5326" w:type="dxa"/>
          </w:tcPr>
          <w:p w:rsidR="00A530EF" w:rsidRPr="00BB05B8" w:rsidRDefault="00A530EF" w:rsidP="00E96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командного участия, все перечисленные пункты заполняются на всех участников команды в одной заявке.</w:t>
      </w:r>
    </w:p>
    <w:p w:rsidR="00A530EF" w:rsidRPr="00BB05B8" w:rsidRDefault="00A530EF" w:rsidP="00E960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заполне</w:t>
      </w:r>
      <w:r w:rsidR="00382D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«___»___________________2025</w:t>
      </w: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г./______________________/</w:t>
      </w: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Ф.И.О. руководителя </w:t>
      </w:r>
      <w:proofErr w:type="gramStart"/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                        _________________________ /________________/</w:t>
      </w: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BB05B8">
        <w:rPr>
          <w:rFonts w:ascii="Times New Roman" w:eastAsiaTheme="minorEastAsia" w:hAnsi="Times New Roman" w:cs="Times New Roman"/>
          <w:b/>
          <w:lang w:eastAsia="ru-RU"/>
        </w:rPr>
        <w:t xml:space="preserve">Согласие на обработку  персональных данных 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B05B8">
        <w:rPr>
          <w:rFonts w:ascii="Times New Roman" w:eastAsia="Times New Roman" w:hAnsi="Times New Roman" w:cs="Times New Roman"/>
          <w:vertAlign w:val="superscript"/>
          <w:lang w:eastAsia="ru-RU"/>
        </w:rPr>
        <w:t>(ФИО, адрес регистрации)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="Times New Roman" w:hAnsi="Times New Roman" w:cs="Times New Roman"/>
          <w:lang w:eastAsia="ru-RU"/>
        </w:rPr>
        <w:t>документ, удостоверяющий личность____________________________________________________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B05B8">
        <w:rPr>
          <w:rFonts w:ascii="Times New Roman" w:eastAsia="Times New Roman" w:hAnsi="Times New Roman" w:cs="Times New Roman"/>
          <w:vertAlign w:val="superscript"/>
          <w:lang w:eastAsia="ru-RU"/>
        </w:rPr>
        <w:t>(серия, номер)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B05B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(когда и кем </w:t>
      </w:r>
      <w:proofErr w:type="gramStart"/>
      <w:r w:rsidRPr="00BB05B8">
        <w:rPr>
          <w:rFonts w:ascii="Times New Roman" w:eastAsia="Times New Roman" w:hAnsi="Times New Roman" w:cs="Times New Roman"/>
          <w:vertAlign w:val="superscript"/>
          <w:lang w:eastAsia="ru-RU"/>
        </w:rPr>
        <w:t>выдан</w:t>
      </w:r>
      <w:proofErr w:type="gramEnd"/>
      <w:r w:rsidRPr="00BB05B8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A530EF" w:rsidRPr="00BB05B8" w:rsidRDefault="00A530EF" w:rsidP="00E96094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BB05B8">
        <w:rPr>
          <w:rFonts w:ascii="Times New Roman" w:eastAsiaTheme="minorEastAsia" w:hAnsi="Times New Roman" w:cs="Times New Roman"/>
          <w:lang w:eastAsia="ru-RU"/>
        </w:rPr>
        <w:t>педагог _____________________________________________________________________________,</w:t>
      </w:r>
    </w:p>
    <w:p w:rsidR="00A530EF" w:rsidRPr="00BB05B8" w:rsidRDefault="00A530EF" w:rsidP="00E96094">
      <w:pPr>
        <w:shd w:val="clear" w:color="auto" w:fill="FFFFFF"/>
        <w:tabs>
          <w:tab w:val="center" w:pos="4677"/>
        </w:tabs>
        <w:spacing w:after="0" w:line="240" w:lineRule="auto"/>
        <w:ind w:left="297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BB05B8">
        <w:rPr>
          <w:rFonts w:ascii="Times New Roman" w:eastAsiaTheme="minorEastAsia" w:hAnsi="Times New Roman" w:cs="Times New Roman"/>
          <w:i/>
          <w:vertAlign w:val="superscript"/>
          <w:lang w:eastAsia="ru-RU"/>
        </w:rPr>
        <w:t>(наименование образовательного учреждения, должность)</w:t>
      </w:r>
    </w:p>
    <w:p w:rsidR="00A530EF" w:rsidRPr="00BB05B8" w:rsidRDefault="00A530EF" w:rsidP="00E960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BB05B8">
        <w:rPr>
          <w:rFonts w:ascii="Times New Roman" w:eastAsia="Calibri" w:hAnsi="Times New Roman" w:cs="Times New Roman"/>
          <w:lang w:eastAsia="ru-RU"/>
        </w:rPr>
        <w:t>в соответствии с требованиями статьи 9 Федерального закона от 27 июля 2006 года № 152-ФЗ                               «О персональных данных» выражаю согласие на обработку ГБУДО «Брянский областной губернаторский Дворец детского и юношеского творчества имени Ю.А. Гагарина», адрес: г. Брянск, ул. Грибоедова, д. 1А – организатору Конкурса «Областной конкурс воспитательных практик среди педагогических работников образовательных учреждений Брянской области» (далее – Конкурс) своих персональных данных.</w:t>
      </w:r>
      <w:proofErr w:type="gramEnd"/>
    </w:p>
    <w:p w:rsidR="00A530EF" w:rsidRPr="00BB05B8" w:rsidRDefault="00A530EF" w:rsidP="00E96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BB05B8">
        <w:rPr>
          <w:rFonts w:ascii="Times New Roman" w:eastAsia="Calibri" w:hAnsi="Times New Roman" w:cs="Times New Roman"/>
          <w:lang w:eastAsia="ru-RU"/>
        </w:rPr>
        <w:t>Обработка персональных данных:  сбор, систематизация, накопление, хранение, уточнение (обновление, изменение), использование, обезличивание, блокирование, уничтожение, а также передача информации третьим лицам - осуществляется в целях содействия проведению Конкурса.</w:t>
      </w:r>
      <w:proofErr w:type="gramEnd"/>
    </w:p>
    <w:p w:rsidR="00A530EF" w:rsidRPr="00BB05B8" w:rsidRDefault="00A530EF" w:rsidP="00E96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B05B8">
        <w:rPr>
          <w:rFonts w:ascii="Times New Roman" w:eastAsia="Calibri" w:hAnsi="Times New Roman" w:cs="Times New Roman"/>
          <w:lang w:eastAsia="ru-RU"/>
        </w:rPr>
        <w:t>Подтверждаю, что ознакомле</w:t>
      </w:r>
      <w:proofErr w:type="gramStart"/>
      <w:r w:rsidRPr="00BB05B8">
        <w:rPr>
          <w:rFonts w:ascii="Times New Roman" w:eastAsia="Calibri" w:hAnsi="Times New Roman" w:cs="Times New Roman"/>
          <w:lang w:eastAsia="ru-RU"/>
        </w:rPr>
        <w:t>н(</w:t>
      </w:r>
      <w:proofErr w:type="gramEnd"/>
      <w:r w:rsidRPr="00BB05B8">
        <w:rPr>
          <w:rFonts w:ascii="Times New Roman" w:eastAsia="Calibri" w:hAnsi="Times New Roman" w:cs="Times New Roman"/>
          <w:lang w:eastAsia="ru-RU"/>
        </w:rPr>
        <w:t>а) с положениями Федерального закона от 27 июля 2006 года № 152-ФЗ «О персональных данных», содержанием действий по обработке персональных данных, необходимость их выполнения мне понятны.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B05B8">
        <w:rPr>
          <w:rFonts w:ascii="Times New Roman" w:eastAsiaTheme="minorEastAsia" w:hAnsi="Times New Roman" w:cs="Times New Roman"/>
          <w:i/>
          <w:lang w:eastAsia="ru-RU"/>
        </w:rPr>
        <w:t>Проинформирова</w:t>
      </w:r>
      <w:proofErr w:type="gramStart"/>
      <w:r w:rsidRPr="00BB05B8">
        <w:rPr>
          <w:rFonts w:ascii="Times New Roman" w:eastAsiaTheme="minorEastAsia" w:hAnsi="Times New Roman" w:cs="Times New Roman"/>
          <w:i/>
          <w:lang w:eastAsia="ru-RU"/>
        </w:rPr>
        <w:t>н(</w:t>
      </w:r>
      <w:proofErr w:type="gramEnd"/>
      <w:r w:rsidRPr="00BB05B8">
        <w:rPr>
          <w:rFonts w:ascii="Times New Roman" w:eastAsiaTheme="minorEastAsia" w:hAnsi="Times New Roman" w:cs="Times New Roman"/>
          <w:i/>
          <w:lang w:eastAsia="ru-RU"/>
        </w:rPr>
        <w:t>а), что Оператор гарантирует обработку  персональных данных в соответствии с действующим законодательством Российской Федерации как с использованием средств автоматизации, так и без средств автоматизации.</w:t>
      </w:r>
    </w:p>
    <w:p w:rsidR="00A530EF" w:rsidRPr="00BB05B8" w:rsidRDefault="00A530EF" w:rsidP="00E96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BB05B8">
        <w:rPr>
          <w:rFonts w:ascii="Times New Roman" w:eastAsia="Calibri" w:hAnsi="Times New Roman" w:cs="Times New Roman"/>
          <w:i/>
          <w:lang w:eastAsia="ru-RU"/>
        </w:rPr>
        <w:t xml:space="preserve">Также я разрешаю организаторам Конкурса производить фото- и видеосъемку, безвозмездно использовать мои фото-, видеоизображения и информационные видеоматериалы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в буклетах, видео, размещены в информационно-телекоммуникационной сети «Интернет» при условии, что произведенные фотографии и видеоматериалы не нанесут вред моему достоинству и репутации. 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Theme="minorEastAsia" w:hAnsi="Times New Roman" w:cs="Times New Roman"/>
          <w:lang w:eastAsia="ru-RU"/>
        </w:rPr>
        <w:t>Проинформирова</w:t>
      </w:r>
      <w:proofErr w:type="gramStart"/>
      <w:r w:rsidRPr="00BB05B8">
        <w:rPr>
          <w:rFonts w:ascii="Times New Roman" w:eastAsiaTheme="minorEastAsia" w:hAnsi="Times New Roman" w:cs="Times New Roman"/>
          <w:lang w:eastAsia="ru-RU"/>
        </w:rPr>
        <w:t>н(</w:t>
      </w:r>
      <w:proofErr w:type="gramEnd"/>
      <w:r w:rsidRPr="00BB05B8">
        <w:rPr>
          <w:rFonts w:ascii="Times New Roman" w:eastAsiaTheme="minorEastAsia" w:hAnsi="Times New Roman" w:cs="Times New Roman"/>
          <w:lang w:eastAsia="ru-RU"/>
        </w:rPr>
        <w:t xml:space="preserve">а), что Оператор размещает информацию о результатах Конкурса на официальном сайте </w:t>
      </w:r>
      <w:r w:rsidRPr="00BB05B8">
        <w:rPr>
          <w:rFonts w:ascii="Times New Roman" w:eastAsia="Calibri" w:hAnsi="Times New Roman" w:cs="Times New Roman"/>
          <w:lang w:eastAsia="ru-RU"/>
        </w:rPr>
        <w:t>ГБУДО «Брянский областной губернаторский Дворец детского и юношеского творчества имени Ю.А. Гагарина» - «Региональный модельный центр дополнительного образования детей Брянской области»</w:t>
      </w:r>
      <w:r w:rsidRPr="00BB05B8">
        <w:rPr>
          <w:rFonts w:ascii="Times New Roman" w:eastAsiaTheme="minorEastAsia" w:hAnsi="Times New Roman" w:cs="Times New Roman"/>
          <w:lang w:eastAsia="ru-RU"/>
        </w:rPr>
        <w:t>, в информационно – телекоммуникационной сети Интернет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05B8">
        <w:rPr>
          <w:rFonts w:ascii="Times New Roman" w:eastAsia="Times New Roman" w:hAnsi="Times New Roman" w:cs="Times New Roman"/>
          <w:lang w:eastAsia="ru-RU"/>
        </w:rPr>
        <w:t xml:space="preserve"> Настоящее</w:t>
      </w:r>
      <w:r w:rsidRPr="00BB05B8">
        <w:rPr>
          <w:rFonts w:ascii="Times New Roman" w:eastAsiaTheme="minorEastAsia" w:hAnsi="Times New Roman" w:cs="Times New Roman"/>
          <w:lang w:eastAsia="ru-RU"/>
        </w:rPr>
        <w:t xml:space="preserve">  согласие  действует  до достижения целей обработки персональных данных или в течение срока хранения информации, а также</w:t>
      </w:r>
      <w:r w:rsidRPr="00BB05B8">
        <w:rPr>
          <w:rFonts w:ascii="Times New Roman" w:eastAsia="Times New Roman" w:hAnsi="Times New Roman" w:cs="Times New Roman"/>
          <w:lang w:eastAsia="ru-RU"/>
        </w:rPr>
        <w:t xml:space="preserve"> может быть отозвано в любой момент по соглашению сторон, но не ранее окончания Конкурса.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05B8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что, давая такое согласие, действую по собственной воле и в своих интересах.</w:t>
      </w:r>
    </w:p>
    <w:p w:rsidR="00A530EF" w:rsidRPr="00BB05B8" w:rsidRDefault="00A530EF" w:rsidP="00E960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30EF" w:rsidRPr="00BB05B8" w:rsidRDefault="00A530EF" w:rsidP="00E9609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BB05B8">
        <w:rPr>
          <w:rFonts w:ascii="Times New Roman" w:eastAsia="Calibri" w:hAnsi="Times New Roman" w:cs="Times New Roman"/>
          <w:lang w:eastAsia="ru-RU"/>
        </w:rPr>
        <w:t>Дата:</w:t>
      </w:r>
    </w:p>
    <w:p w:rsidR="00A530EF" w:rsidRPr="00BB05B8" w:rsidRDefault="00382D35" w:rsidP="00E9609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«_____»______________2025</w:t>
      </w:r>
      <w:r w:rsidR="00A530EF" w:rsidRPr="00BB05B8">
        <w:rPr>
          <w:rFonts w:ascii="Times New Roman" w:eastAsia="Calibri" w:hAnsi="Times New Roman" w:cs="Times New Roman"/>
          <w:lang w:eastAsia="ru-RU"/>
        </w:rPr>
        <w:t xml:space="preserve"> г.     __________________/_____________________</w:t>
      </w:r>
    </w:p>
    <w:p w:rsidR="00A530EF" w:rsidRPr="00BB05B8" w:rsidRDefault="00A530EF" w:rsidP="00E960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i/>
          <w:lang w:eastAsia="ru-RU"/>
        </w:rPr>
        <w:t xml:space="preserve">                                                                                               (подпись)                       (расшифровка</w:t>
      </w:r>
      <w:r w:rsidRPr="00BB05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96094" w:rsidRDefault="00E96094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:rsidR="00A530EF" w:rsidRPr="00BB05B8" w:rsidRDefault="00A530EF" w:rsidP="00E96094">
      <w:pPr>
        <w:suppressAutoHyphens/>
        <w:adjustRightInd w:val="0"/>
        <w:snapToGrid w:val="0"/>
        <w:spacing w:after="0" w:line="240" w:lineRule="auto"/>
        <w:ind w:left="720" w:firstLine="62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B8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</w:t>
      </w:r>
    </w:p>
    <w:p w:rsidR="00A530EF" w:rsidRPr="00BB05B8" w:rsidRDefault="00A530EF" w:rsidP="00E960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и структуре описания 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воспитательной практики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воспитательной практики</w:t>
      </w:r>
    </w:p>
    <w:p w:rsidR="00A530EF" w:rsidRPr="00BB05B8" w:rsidRDefault="00A530EF" w:rsidP="00E96094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A530EF" w:rsidRPr="00382D35" w:rsidTr="00DA6131">
        <w:tc>
          <w:tcPr>
            <w:tcW w:w="9781" w:type="dxa"/>
            <w:gridSpan w:val="2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lang w:eastAsia="ar-SA"/>
              </w:rPr>
              <w:t>1.Общие данные воспитательной практики</w:t>
            </w:r>
          </w:p>
        </w:tc>
      </w:tr>
      <w:tr w:rsidR="00A530EF" w:rsidRPr="00382D35" w:rsidTr="00DA6131">
        <w:trPr>
          <w:trHeight w:val="387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Название воспитательной практики</w:t>
            </w:r>
          </w:p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Номинация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395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ФИО, должность  автора или авторов 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557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Полное название образовательной организации</w:t>
            </w:r>
            <w:r w:rsidR="00382D35"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 согласно Уставу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373"/>
        </w:trPr>
        <w:tc>
          <w:tcPr>
            <w:tcW w:w="9781" w:type="dxa"/>
            <w:gridSpan w:val="2"/>
          </w:tcPr>
          <w:p w:rsidR="00A530EF" w:rsidRPr="00382D35" w:rsidRDefault="00A530EF" w:rsidP="00E96094">
            <w:pPr>
              <w:numPr>
                <w:ilvl w:val="0"/>
                <w:numId w:val="2"/>
              </w:num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lang w:eastAsia="ar-SA"/>
              </w:rPr>
              <w:t>Аннотация практики</w:t>
            </w:r>
          </w:p>
        </w:tc>
      </w:tr>
      <w:tr w:rsidR="00A530EF" w:rsidRPr="00382D35" w:rsidTr="00382D35">
        <w:trPr>
          <w:trHeight w:val="860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Актуальность внедрения представляемой пра</w:t>
            </w:r>
            <w:r w:rsidR="00382D35" w:rsidRPr="00382D35">
              <w:rPr>
                <w:rFonts w:ascii="Times New Roman" w:eastAsia="Times New Roman" w:hAnsi="Times New Roman" w:cs="Times New Roman"/>
                <w:lang w:eastAsia="ar-SA"/>
              </w:rPr>
              <w:t>ктики в воспитательный процесс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2D35" w:rsidRPr="00382D35" w:rsidTr="00382D35">
        <w:trPr>
          <w:trHeight w:val="854"/>
        </w:trPr>
        <w:tc>
          <w:tcPr>
            <w:tcW w:w="4820" w:type="dxa"/>
          </w:tcPr>
          <w:p w:rsidR="00382D35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iCs/>
                <w:lang w:eastAsia="ar-SA"/>
              </w:rPr>
              <w:t>Краткое описание новизны практики,</w:t>
            </w: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82D35">
              <w:rPr>
                <w:rFonts w:ascii="Times New Roman" w:eastAsia="Times New Roman" w:hAnsi="Times New Roman" w:cs="Times New Roman"/>
                <w:iCs/>
                <w:lang w:eastAsia="ar-SA"/>
              </w:rPr>
              <w:t>проблемы (проблем), которая решила данная практика</w:t>
            </w:r>
          </w:p>
        </w:tc>
        <w:tc>
          <w:tcPr>
            <w:tcW w:w="4961" w:type="dxa"/>
          </w:tcPr>
          <w:p w:rsidR="00382D35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2D35" w:rsidRPr="00382D35" w:rsidTr="00382D35">
        <w:trPr>
          <w:trHeight w:val="629"/>
        </w:trPr>
        <w:tc>
          <w:tcPr>
            <w:tcW w:w="4820" w:type="dxa"/>
          </w:tcPr>
          <w:p w:rsidR="00382D35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Благополучатели</w:t>
            </w:r>
            <w:proofErr w:type="spellEnd"/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 практики (кому может быть полезна данная практика)</w:t>
            </w:r>
          </w:p>
        </w:tc>
        <w:tc>
          <w:tcPr>
            <w:tcW w:w="4961" w:type="dxa"/>
          </w:tcPr>
          <w:p w:rsidR="00382D35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354"/>
        </w:trPr>
        <w:tc>
          <w:tcPr>
            <w:tcW w:w="9781" w:type="dxa"/>
            <w:gridSpan w:val="2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Цели и задачи воспитательной практики</w:t>
            </w: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Цель и задачи воспитательной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9781" w:type="dxa"/>
            <w:gridSpan w:val="2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4. Описание </w:t>
            </w:r>
            <w:r w:rsidRPr="00382D35">
              <w:rPr>
                <w:rFonts w:ascii="Times New Roman" w:eastAsia="Times New Roman" w:hAnsi="Times New Roman" w:cs="Times New Roman"/>
                <w:b/>
                <w:lang w:eastAsia="ar-SA"/>
              </w:rPr>
              <w:t>воспитательной</w:t>
            </w:r>
            <w:r w:rsidRPr="00382D3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практики</w:t>
            </w:r>
          </w:p>
        </w:tc>
      </w:tr>
      <w:tr w:rsidR="00A530EF" w:rsidRPr="00382D35" w:rsidTr="00DA6131">
        <w:trPr>
          <w:trHeight w:val="958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Целевая аудитория воспитательной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Технологии и методы реализации воспитательной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Краткое описание</w:t>
            </w:r>
            <w:r w:rsidR="00A530EF"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 представляемой воспитательной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Ресурсы, необходимые для реализации представляемой воспитательной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Период реализации воспитательной практики + план-график реализации 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7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>Результаты внедрения предлагаемой практики в воспитательный процесс,</w:t>
            </w:r>
            <w:r w:rsidRPr="00382D35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описание устойчивых эффектов практики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30EF" w:rsidRPr="00382D35" w:rsidTr="00DA6131">
        <w:trPr>
          <w:trHeight w:val="411"/>
        </w:trPr>
        <w:tc>
          <w:tcPr>
            <w:tcW w:w="9781" w:type="dxa"/>
            <w:gridSpan w:val="2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darkGree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lang w:eastAsia="ar-SA"/>
              </w:rPr>
              <w:t>5. Приложение</w:t>
            </w:r>
          </w:p>
        </w:tc>
      </w:tr>
      <w:tr w:rsidR="00A530EF" w:rsidRPr="00382D35" w:rsidTr="00DA6131">
        <w:trPr>
          <w:trHeight w:val="1094"/>
        </w:trPr>
        <w:tc>
          <w:tcPr>
            <w:tcW w:w="4820" w:type="dxa"/>
          </w:tcPr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Ссылка на презентацию, где можно </w:t>
            </w:r>
            <w:r w:rsidRPr="00382D35">
              <w:rPr>
                <w:rFonts w:ascii="Times New Roman" w:eastAsia="Times New Roman" w:hAnsi="Times New Roman" w:cs="Times New Roman"/>
                <w:iCs/>
                <w:lang w:eastAsia="ar-SA"/>
              </w:rPr>
              <w:t>разместить дополнительные материалы</w:t>
            </w:r>
            <w:r w:rsidRPr="00382D3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530EF" w:rsidRPr="00382D35" w:rsidRDefault="00A530EF" w:rsidP="00E960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D35">
              <w:rPr>
                <w:rFonts w:ascii="Times New Roman" w:hAnsi="Times New Roman" w:cs="Times New Roman"/>
              </w:rPr>
              <w:t>(не более 10 слайдов)</w:t>
            </w:r>
          </w:p>
        </w:tc>
        <w:tc>
          <w:tcPr>
            <w:tcW w:w="4961" w:type="dxa"/>
          </w:tcPr>
          <w:p w:rsidR="00A530EF" w:rsidRPr="00382D35" w:rsidRDefault="00A530EF" w:rsidP="00E960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A530EF" w:rsidRPr="00382D35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530EF" w:rsidRPr="00382D35" w:rsidRDefault="00A530EF" w:rsidP="00E96094">
      <w:pPr>
        <w:tabs>
          <w:tab w:val="left" w:pos="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530EF" w:rsidRPr="00382D35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Pr="00382D35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Pr="00382D35" w:rsidRDefault="00A530EF" w:rsidP="00E960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Pr="00382D35" w:rsidRDefault="00A530EF" w:rsidP="00E960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Pr="00382D35" w:rsidRDefault="00A530EF" w:rsidP="00E960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Default="00A530EF" w:rsidP="00E960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30EF" w:rsidRPr="00BB05B8" w:rsidRDefault="00A530EF" w:rsidP="00E960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530EF" w:rsidRPr="00BB05B8" w:rsidRDefault="00A530EF" w:rsidP="00E96094">
      <w:pPr>
        <w:spacing w:after="0" w:line="240" w:lineRule="auto"/>
        <w:ind w:firstLine="76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к Положению</w:t>
      </w:r>
    </w:p>
    <w:p w:rsidR="00A530EF" w:rsidRPr="00BB05B8" w:rsidRDefault="00A530EF" w:rsidP="00E96094">
      <w:pPr>
        <w:spacing w:after="0" w:line="240" w:lineRule="auto"/>
        <w:ind w:firstLine="76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Pr="00B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практики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 всех номинациях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421"/>
        <w:gridCol w:w="4517"/>
        <w:gridCol w:w="1915"/>
      </w:tblGrid>
      <w:tr w:rsidR="00A530EF" w:rsidRPr="00BB05B8" w:rsidTr="00DA6131">
        <w:tc>
          <w:tcPr>
            <w:tcW w:w="5000" w:type="pct"/>
            <w:gridSpan w:val="3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  <w:r w:rsidR="0038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Общие данные воспитательной практики</w:t>
            </w:r>
          </w:p>
        </w:tc>
      </w:tr>
      <w:tr w:rsidR="00A530EF" w:rsidRPr="00BB05B8" w:rsidTr="00DA6131">
        <w:trPr>
          <w:trHeight w:val="904"/>
        </w:trPr>
        <w:tc>
          <w:tcPr>
            <w:tcW w:w="1736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воспитательной практики</w:t>
            </w:r>
          </w:p>
        </w:tc>
        <w:tc>
          <w:tcPr>
            <w:tcW w:w="2292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 и отражение сути представляемой воспитательной практики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</w:tc>
      </w:tr>
      <w:tr w:rsidR="00382D35" w:rsidRPr="00BB05B8" w:rsidTr="00382D35">
        <w:trPr>
          <w:trHeight w:val="532"/>
        </w:trPr>
        <w:tc>
          <w:tcPr>
            <w:tcW w:w="5000" w:type="pct"/>
            <w:gridSpan w:val="3"/>
          </w:tcPr>
          <w:p w:rsidR="00382D35" w:rsidRPr="00382D35" w:rsidRDefault="00382D35" w:rsidP="00E96094">
            <w:pPr>
              <w:suppressAutoHyphens/>
              <w:adjustRightInd w:val="0"/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82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Аннотация практики</w:t>
            </w:r>
          </w:p>
        </w:tc>
      </w:tr>
      <w:tr w:rsidR="00382D35" w:rsidRPr="00BB05B8" w:rsidTr="00DA6131">
        <w:trPr>
          <w:trHeight w:val="904"/>
        </w:trPr>
        <w:tc>
          <w:tcPr>
            <w:tcW w:w="1736" w:type="pct"/>
          </w:tcPr>
          <w:p w:rsidR="00382D35" w:rsidRPr="00BB05B8" w:rsidRDefault="00382D35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Актуальность представляемой практики в воспитательный процесс</w:t>
            </w:r>
          </w:p>
        </w:tc>
        <w:tc>
          <w:tcPr>
            <w:tcW w:w="2292" w:type="pct"/>
          </w:tcPr>
          <w:p w:rsidR="00382D35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hAnsi="Times New Roman" w:cs="Times New Roman"/>
                <w:sz w:val="24"/>
                <w:szCs w:val="24"/>
              </w:rPr>
              <w:t>Степень актуальности внедрения воспитательной практики в воспитательный процесс</w:t>
            </w:r>
          </w:p>
        </w:tc>
        <w:tc>
          <w:tcPr>
            <w:tcW w:w="972" w:type="pct"/>
          </w:tcPr>
          <w:p w:rsidR="00382D35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</w:tc>
      </w:tr>
      <w:tr w:rsidR="00382D35" w:rsidRPr="00BB05B8" w:rsidTr="00DA6131">
        <w:trPr>
          <w:trHeight w:val="904"/>
        </w:trPr>
        <w:tc>
          <w:tcPr>
            <w:tcW w:w="1736" w:type="pct"/>
          </w:tcPr>
          <w:p w:rsidR="00382D35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Краткое описание проблемы (проблем), которая решила данная практика</w:t>
            </w:r>
          </w:p>
        </w:tc>
        <w:tc>
          <w:tcPr>
            <w:tcW w:w="2292" w:type="pct"/>
          </w:tcPr>
          <w:p w:rsidR="00382D35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раскрытия проблемы</w:t>
            </w:r>
          </w:p>
        </w:tc>
        <w:tc>
          <w:tcPr>
            <w:tcW w:w="972" w:type="pct"/>
          </w:tcPr>
          <w:p w:rsidR="00382D35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</w:tc>
      </w:tr>
      <w:tr w:rsidR="00A530EF" w:rsidRPr="00BB05B8" w:rsidTr="00DA6131">
        <w:trPr>
          <w:trHeight w:val="354"/>
        </w:trPr>
        <w:tc>
          <w:tcPr>
            <w:tcW w:w="5000" w:type="pct"/>
            <w:gridSpan w:val="3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Цели и задачи воспитательной практики</w:t>
            </w:r>
          </w:p>
        </w:tc>
      </w:tr>
      <w:tr w:rsidR="00A530EF" w:rsidRPr="00BB05B8" w:rsidTr="00DA6131">
        <w:trPr>
          <w:trHeight w:val="474"/>
        </w:trPr>
        <w:tc>
          <w:tcPr>
            <w:tcW w:w="1736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и задачи воспитательной практики</w:t>
            </w:r>
          </w:p>
        </w:tc>
        <w:tc>
          <w:tcPr>
            <w:tcW w:w="2292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соответствия цели и задач воспитательной практики решению проблемы/потребности, обозначенной в актуальности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 5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0EF" w:rsidRPr="00BB05B8" w:rsidTr="00DA6131">
        <w:trPr>
          <w:trHeight w:val="474"/>
        </w:trPr>
        <w:tc>
          <w:tcPr>
            <w:tcW w:w="5000" w:type="pct"/>
            <w:gridSpan w:val="3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4. Описание </w:t>
            </w:r>
            <w:r w:rsidRPr="00B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воспитательной</w:t>
            </w:r>
            <w:r w:rsidRPr="00BB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практики</w:t>
            </w:r>
          </w:p>
        </w:tc>
      </w:tr>
      <w:tr w:rsidR="007C21C4" w:rsidRPr="00BB05B8" w:rsidTr="00890541">
        <w:trPr>
          <w:trHeight w:val="1835"/>
        </w:trPr>
        <w:tc>
          <w:tcPr>
            <w:tcW w:w="1736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аудитория воспитательной практики</w:t>
            </w:r>
          </w:p>
        </w:tc>
        <w:tc>
          <w:tcPr>
            <w:tcW w:w="2292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соответствия выбранной целевой аудитории проблеме/потребности, обозначенной в актуальности</w:t>
            </w:r>
          </w:p>
        </w:tc>
        <w:tc>
          <w:tcPr>
            <w:tcW w:w="972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0EF" w:rsidRPr="00BB05B8" w:rsidTr="00DA6131">
        <w:trPr>
          <w:trHeight w:val="474"/>
        </w:trPr>
        <w:tc>
          <w:tcPr>
            <w:tcW w:w="1736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и методы реализации воспитательной практики</w:t>
            </w:r>
          </w:p>
        </w:tc>
        <w:tc>
          <w:tcPr>
            <w:tcW w:w="2292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проработанности технологий, методов, техник и методик, применяемых в воспитательной практике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0EF" w:rsidRPr="00BB05B8" w:rsidTr="00DA6131">
        <w:trPr>
          <w:trHeight w:val="474"/>
        </w:trPr>
        <w:tc>
          <w:tcPr>
            <w:tcW w:w="1736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Краткое описание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представляемой воспитательной практики</w:t>
            </w:r>
          </w:p>
        </w:tc>
        <w:tc>
          <w:tcPr>
            <w:tcW w:w="229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Четкость, лаконичность и информативность, практическая значимость для воспитательного процесса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5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30EF" w:rsidRPr="00BB05B8" w:rsidTr="00DA6131">
        <w:trPr>
          <w:trHeight w:val="474"/>
        </w:trPr>
        <w:tc>
          <w:tcPr>
            <w:tcW w:w="1736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Ресурсы, необходимые для реализации представляемой воспитательной практики</w:t>
            </w:r>
          </w:p>
        </w:tc>
        <w:tc>
          <w:tcPr>
            <w:tcW w:w="2292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проработанности ресурсного обеспечения для реализации воспитательной практики (есть ли понимание, какие инструменты/материалы могут понадобиться для реализации представляемой воспитательной практики?)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5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A530EF" w:rsidRPr="00BB05B8" w:rsidTr="00DA6131">
        <w:trPr>
          <w:trHeight w:val="474"/>
        </w:trPr>
        <w:tc>
          <w:tcPr>
            <w:tcW w:w="1736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внедрения предлагаемой практики в воспитательный процесс,</w:t>
            </w:r>
            <w:r w:rsidRPr="00BB05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описание устойчивых эффектов практики</w:t>
            </w:r>
          </w:p>
        </w:tc>
        <w:tc>
          <w:tcPr>
            <w:tcW w:w="2292" w:type="pct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Инновационность</w:t>
            </w:r>
            <w:proofErr w:type="spellEnd"/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воспитательной практики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0 до  5 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</w:p>
        </w:tc>
      </w:tr>
      <w:tr w:rsidR="00A530EF" w:rsidRPr="00BB05B8" w:rsidTr="00DA6131">
        <w:trPr>
          <w:trHeight w:val="411"/>
        </w:trPr>
        <w:tc>
          <w:tcPr>
            <w:tcW w:w="5000" w:type="pct"/>
            <w:gridSpan w:val="3"/>
          </w:tcPr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een"/>
                <w:lang w:eastAsia="ar-SA"/>
              </w:rPr>
            </w:pPr>
            <w:r w:rsidRPr="00B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Приложение</w:t>
            </w:r>
          </w:p>
        </w:tc>
      </w:tr>
      <w:tr w:rsidR="00A530EF" w:rsidRPr="00BB05B8" w:rsidTr="00DA6131">
        <w:trPr>
          <w:trHeight w:val="1094"/>
        </w:trPr>
        <w:tc>
          <w:tcPr>
            <w:tcW w:w="1736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Дизайн</w:t>
            </w:r>
          </w:p>
        </w:tc>
        <w:tc>
          <w:tcPr>
            <w:tcW w:w="2292" w:type="pct"/>
          </w:tcPr>
          <w:p w:rsidR="00A530EF" w:rsidRPr="00BB05B8" w:rsidRDefault="007C21C4" w:rsidP="00E96094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Читаемость шрифта, корректность выбора цвета тона, шрифта и так далее, наличие картинок, фото, соответствующих теме</w:t>
            </w:r>
          </w:p>
        </w:tc>
        <w:tc>
          <w:tcPr>
            <w:tcW w:w="972" w:type="pct"/>
          </w:tcPr>
          <w:p w:rsidR="00A530EF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 5</w:t>
            </w:r>
            <w:r w:rsidR="00A530EF"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A530EF" w:rsidRPr="00BB05B8" w:rsidRDefault="00A530EF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21C4" w:rsidRPr="00BB05B8" w:rsidTr="00DA6131">
        <w:trPr>
          <w:trHeight w:val="1094"/>
        </w:trPr>
        <w:tc>
          <w:tcPr>
            <w:tcW w:w="1736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92" w:type="pct"/>
          </w:tcPr>
          <w:p w:rsidR="007C21C4" w:rsidRPr="00BB05B8" w:rsidRDefault="007C21C4" w:rsidP="00E96094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полностью, информация точна и полезна, не избыточна, но достаточна</w:t>
            </w:r>
          </w:p>
        </w:tc>
        <w:tc>
          <w:tcPr>
            <w:tcW w:w="972" w:type="pct"/>
          </w:tcPr>
          <w:p w:rsidR="00880D41" w:rsidRPr="00BB05B8" w:rsidRDefault="00880D41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 5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21C4" w:rsidRPr="00BB05B8" w:rsidTr="00DA6131">
        <w:trPr>
          <w:trHeight w:val="1094"/>
        </w:trPr>
        <w:tc>
          <w:tcPr>
            <w:tcW w:w="1736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Грамотность</w:t>
            </w:r>
          </w:p>
        </w:tc>
        <w:tc>
          <w:tcPr>
            <w:tcW w:w="2292" w:type="pct"/>
          </w:tcPr>
          <w:p w:rsidR="007C21C4" w:rsidRPr="00BB05B8" w:rsidRDefault="007C21C4" w:rsidP="00E96094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орфографических и пунктуационных ошибок, информация дается точная, полезная и интересная</w:t>
            </w:r>
          </w:p>
        </w:tc>
        <w:tc>
          <w:tcPr>
            <w:tcW w:w="972" w:type="pct"/>
          </w:tcPr>
          <w:p w:rsidR="00880D41" w:rsidRPr="00BB05B8" w:rsidRDefault="00880D41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 5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21C4" w:rsidRPr="00BB05B8" w:rsidTr="00DA6131">
        <w:trPr>
          <w:trHeight w:val="1094"/>
        </w:trPr>
        <w:tc>
          <w:tcPr>
            <w:tcW w:w="1736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Наличие схем, графиков, диаграмм</w:t>
            </w:r>
          </w:p>
        </w:tc>
        <w:tc>
          <w:tcPr>
            <w:tcW w:w="2292" w:type="pct"/>
          </w:tcPr>
          <w:p w:rsidR="007C21C4" w:rsidRPr="00BB05B8" w:rsidRDefault="007C21C4" w:rsidP="00E96094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 информация структурирована и выражена в схемах, графиках и т.п.</w:t>
            </w:r>
          </w:p>
        </w:tc>
        <w:tc>
          <w:tcPr>
            <w:tcW w:w="972" w:type="pct"/>
          </w:tcPr>
          <w:p w:rsidR="00880D41" w:rsidRPr="00BB05B8" w:rsidRDefault="00880D41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 5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21C4" w:rsidRPr="00BB05B8" w:rsidTr="00880D41">
        <w:trPr>
          <w:trHeight w:val="996"/>
        </w:trPr>
        <w:tc>
          <w:tcPr>
            <w:tcW w:w="1736" w:type="pct"/>
          </w:tcPr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Практичность</w:t>
            </w:r>
          </w:p>
        </w:tc>
        <w:tc>
          <w:tcPr>
            <w:tcW w:w="2292" w:type="pct"/>
          </w:tcPr>
          <w:p w:rsidR="007C21C4" w:rsidRPr="00BB05B8" w:rsidRDefault="007C21C4" w:rsidP="00E96094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конкретных примеров и иллюстраций, подтверж</w:t>
            </w:r>
            <w:r w:rsidR="00880D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 </w:t>
            </w:r>
            <w:r w:rsidR="00880D41">
              <w:rPr>
                <w:rFonts w:ascii="Times New Roman" w:hAnsi="Times New Roman" w:cs="Times New Roman"/>
                <w:sz w:val="24"/>
                <w:szCs w:val="24"/>
              </w:rPr>
              <w:t>эффективность практики</w:t>
            </w:r>
          </w:p>
        </w:tc>
        <w:tc>
          <w:tcPr>
            <w:tcW w:w="972" w:type="pct"/>
          </w:tcPr>
          <w:p w:rsidR="00880D41" w:rsidRPr="00BB05B8" w:rsidRDefault="00880D41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0 до  5</w:t>
            </w:r>
            <w:r w:rsidRPr="00BB05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баллов</w:t>
            </w:r>
          </w:p>
          <w:p w:rsidR="007C21C4" w:rsidRPr="00BB05B8" w:rsidRDefault="007C21C4" w:rsidP="00E96094">
            <w:pPr>
              <w:suppressAutoHyphens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30EF" w:rsidRPr="00BB05B8" w:rsidRDefault="00A530EF" w:rsidP="00E96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530EF" w:rsidRPr="00BB05B8" w:rsidSect="00E96094">
          <w:pgSz w:w="11906" w:h="16838"/>
          <w:pgMar w:top="851" w:right="851" w:bottom="426" w:left="1418" w:header="709" w:footer="709" w:gutter="0"/>
          <w:cols w:space="708"/>
          <w:docGrid w:linePitch="360"/>
        </w:sectPr>
      </w:pPr>
    </w:p>
    <w:p w:rsidR="00A530EF" w:rsidRPr="00BB05B8" w:rsidRDefault="00A530EF" w:rsidP="00E96094">
      <w:pPr>
        <w:spacing w:after="0" w:line="240" w:lineRule="auto"/>
        <w:ind w:firstLine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A530EF" w:rsidRPr="00BB05B8" w:rsidRDefault="00A530EF" w:rsidP="00E96094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05B8">
        <w:rPr>
          <w:rFonts w:ascii="Times New Roman" w:eastAsia="Calibri" w:hAnsi="Times New Roman" w:cs="Times New Roman"/>
          <w:sz w:val="24"/>
          <w:szCs w:val="24"/>
        </w:rPr>
        <w:t>к приказу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96094">
        <w:rPr>
          <w:rFonts w:ascii="Times New Roman" w:eastAsia="Calibri" w:hAnsi="Times New Roman" w:cs="Times New Roman"/>
          <w:sz w:val="24"/>
          <w:szCs w:val="24"/>
        </w:rPr>
        <w:t>100</w:t>
      </w:r>
      <w:r w:rsidRPr="00BB05B8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880D41">
        <w:rPr>
          <w:rFonts w:ascii="Times New Roman" w:eastAsia="Calibri" w:hAnsi="Times New Roman" w:cs="Times New Roman"/>
          <w:sz w:val="24"/>
          <w:szCs w:val="24"/>
        </w:rPr>
        <w:t xml:space="preserve"> 26.02.2025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530EF" w:rsidRPr="00BB05B8" w:rsidRDefault="00A530EF" w:rsidP="00E96094">
      <w:pPr>
        <w:spacing w:after="0" w:line="240" w:lineRule="auto"/>
        <w:ind w:firstLine="723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ОРГКОМИТЕТ 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районного этапа областного конкурса воспитательных практик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среди педагогических работников образовательных учреждений </w:t>
      </w:r>
    </w:p>
    <w:p w:rsidR="00A530EF" w:rsidRPr="00BB05B8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Брянской области</w:t>
      </w:r>
    </w:p>
    <w:p w:rsidR="00A530EF" w:rsidRDefault="00A530EF" w:rsidP="00E96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30EF" w:rsidRPr="000E7D11" w:rsidRDefault="00A530EF" w:rsidP="00E960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A530EF" w:rsidRPr="000E7D11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Однодворцев Е.И. – начальник отдела образования администрации Климовского района, </w:t>
      </w:r>
      <w:r w:rsidR="00EE2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жюри</w:t>
      </w:r>
    </w:p>
    <w:p w:rsidR="00A530EF" w:rsidRPr="00142F2C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Толочко Н.А. – заместитель начальника отдела образования администрации Климовского района</w:t>
      </w:r>
      <w:r w:rsidR="00EE2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заместитель председателя жюри</w:t>
      </w:r>
    </w:p>
    <w:p w:rsidR="00A530EF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E7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Сазонова О.А. – главный инспектор отдела образования администраци</w:t>
      </w:r>
      <w:r w:rsidR="00EE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Климовского района, член жюри</w:t>
      </w:r>
    </w:p>
    <w:p w:rsidR="00A530EF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Володина Е.В. – директор МБУДО «Центр дополнительного образования»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Климово Брянской области, член жюри</w:t>
      </w:r>
    </w:p>
    <w:p w:rsidR="00A530EF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Тарабанько М.Н. – ведущий эксперт отдела реализации проектов и программ в сфере пат</w:t>
      </w:r>
      <w:r w:rsidR="00880D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риотического воспитания граждан,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педагог дополнительного образов</w:t>
      </w:r>
      <w:r w:rsidR="00880D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МБУДО «Центр дополнительного образования»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Клим</w:t>
      </w:r>
      <w:r w:rsidR="00EE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ово Брянской области, член жюри</w:t>
      </w:r>
    </w:p>
    <w:p w:rsidR="00880D41" w:rsidRDefault="00880D41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Медведева Г.А. – методист МБУДО «Центр дополнительного образования»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Климово Брянской области</w:t>
      </w:r>
    </w:p>
    <w:p w:rsidR="00A530EF" w:rsidRDefault="00A530EF" w:rsidP="00E96094">
      <w:pPr>
        <w:numPr>
          <w:ilvl w:val="0"/>
          <w:numId w:val="11"/>
        </w:numPr>
        <w:tabs>
          <w:tab w:val="left" w:pos="907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Прожеева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Г.П. –</w:t>
      </w:r>
      <w:r w:rsidR="00EE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bookmarkStart w:id="0" w:name="_GoBack"/>
      <w:bookmarkEnd w:id="0"/>
      <w:r w:rsidR="00EE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советник директора по воспитанию и взаимодействию с детскими общественными объединениями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Новоропской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СОШ</w:t>
      </w:r>
      <w:r w:rsidR="00880D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член жюри</w:t>
      </w:r>
    </w:p>
    <w:p w:rsidR="00A530EF" w:rsidRPr="000E7D11" w:rsidRDefault="00A530EF" w:rsidP="00A530EF">
      <w:pPr>
        <w:tabs>
          <w:tab w:val="left" w:pos="9072"/>
        </w:tabs>
        <w:spacing w:after="0" w:line="360" w:lineRule="auto"/>
        <w:ind w:left="-207" w:right="28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:rsidR="00A530EF" w:rsidRPr="0028493F" w:rsidRDefault="00A530EF" w:rsidP="00A530EF">
      <w:pPr>
        <w:jc w:val="right"/>
        <w:rPr>
          <w:sz w:val="24"/>
          <w:szCs w:val="24"/>
        </w:rPr>
      </w:pPr>
    </w:p>
    <w:p w:rsidR="00A76175" w:rsidRDefault="00A76175"/>
    <w:sectPr w:rsidR="00A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FC9"/>
    <w:multiLevelType w:val="hybridMultilevel"/>
    <w:tmpl w:val="E3D02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A8D"/>
    <w:multiLevelType w:val="hybridMultilevel"/>
    <w:tmpl w:val="4EB4C6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C3144F8"/>
    <w:multiLevelType w:val="hybridMultilevel"/>
    <w:tmpl w:val="F5E6404A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2931F0F"/>
    <w:multiLevelType w:val="hybridMultilevel"/>
    <w:tmpl w:val="51D6F8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7749AD"/>
    <w:multiLevelType w:val="hybridMultilevel"/>
    <w:tmpl w:val="8BACC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20902"/>
    <w:multiLevelType w:val="hybridMultilevel"/>
    <w:tmpl w:val="735C0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4467"/>
    <w:multiLevelType w:val="multilevel"/>
    <w:tmpl w:val="C106B2CE"/>
    <w:lvl w:ilvl="0">
      <w:start w:val="3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9" w:hanging="2160"/>
      </w:pPr>
      <w:rPr>
        <w:rFonts w:hint="default"/>
      </w:rPr>
    </w:lvl>
  </w:abstractNum>
  <w:abstractNum w:abstractNumId="7">
    <w:nsid w:val="509C42AB"/>
    <w:multiLevelType w:val="hybridMultilevel"/>
    <w:tmpl w:val="AE56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20291"/>
    <w:multiLevelType w:val="hybridMultilevel"/>
    <w:tmpl w:val="F854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60A56"/>
    <w:multiLevelType w:val="hybridMultilevel"/>
    <w:tmpl w:val="E85CD1AC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7D253A82"/>
    <w:multiLevelType w:val="multilevel"/>
    <w:tmpl w:val="CEECB58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8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2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3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09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223" w:hanging="2160"/>
      </w:pPr>
      <w:rPr>
        <w:rFonts w:hint="default"/>
        <w:b w:val="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F"/>
    <w:rsid w:val="00382D35"/>
    <w:rsid w:val="007C21C4"/>
    <w:rsid w:val="00880D41"/>
    <w:rsid w:val="00913319"/>
    <w:rsid w:val="00A530EF"/>
    <w:rsid w:val="00A76175"/>
    <w:rsid w:val="00BF5869"/>
    <w:rsid w:val="00C36992"/>
    <w:rsid w:val="00E96094"/>
    <w:rsid w:val="00E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59"/>
    <w:rsid w:val="00A53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53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59"/>
    <w:rsid w:val="00A53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53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oo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2025-02-26T05:48:00Z</dcterms:created>
  <dcterms:modified xsi:type="dcterms:W3CDTF">2025-02-26T07:17:00Z</dcterms:modified>
</cp:coreProperties>
</file>